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B3D" w:rsidRPr="00DC7B3D" w:rsidRDefault="00DC7B3D" w:rsidP="00DC7B3D">
      <w:r w:rsidRPr="00DC7B3D">
        <w:t>1.Επιπλέον των προβλεπομένων στο ά</w:t>
      </w:r>
      <w:hyperlink r:id="rId5" w:tgtFrame="_blank" w:history="1">
        <w:r w:rsidRPr="00DC7B3D">
          <w:rPr>
            <w:rStyle w:val="-"/>
            <w:color w:val="auto"/>
          </w:rPr>
          <w:t>ρθρο 53 του ν. 4264/2014,</w:t>
        </w:r>
      </w:hyperlink>
      <w:r w:rsidRPr="00DC7B3D">
        <w:t xml:space="preserve"> όλοι οι επιτυχόντες που έλαβαν μέρος στις εξετάσεις πανελλαδικού επιπέδου του σχολικού έτους 2013- 2014 και κατετάγησαν σε θέση εισαγωγής σε σχολή ή τμήμα της τριτοβάθμιας εκπαίδευσης, τεκμαίρεται ότι έχουν δικαίωμα μεταφοράς της θέσης εισαγωγής τους σε αντίστοιχη σχολή ή τμήμα, εφόσον, κατά το έτος 2013, το ετήσιο εισόδημα του δυνητικά δικαιούχου και των μελών της οικογένειάς του δεν ξεπερνά το ποσό των εννέα χιλιάδων (9.000) ευρώ κατά κεφαλή.</w:t>
      </w:r>
      <w:r w:rsidRPr="00DC7B3D">
        <w:br/>
        <w:t>2. Η μεταφορά της θέσης πραγματοποιείται με απόφαση του Υπουργού Παιδείας και Θρησκευμάτων και επιτρέπεται μόνο σε αντίστοιχη σχολή ή τμήμα από Πανεπιστήμιο σε Πανεπιστήμιο ή από ΤΕΙ σε ΤΕΙ. Ο αριθμός των μεταφερομένων θέσεων δεν επιτρέπεται να ξεπερνά ποσοστό δέκα τοις εκατό (10%) του αριθμού των εισακτέων ανά σχολή ή τμήμα.</w:t>
      </w:r>
      <w:r w:rsidRPr="00DC7B3D">
        <w:br/>
        <w:t>3. Οι δικαιούχοι μεταφοράς δύνανται να υποβάλουν σχετική αίτηση στην Κεντρική Υπηρεσία του Υπουργείου Παιδείας και Θρησκευμάτων για ένα (1) αντίστοιχο τμήμα ή Σχολή Πανεπιστημίου ή ΤΕΙ.</w:t>
      </w:r>
      <w:r w:rsidRPr="00DC7B3D">
        <w:br/>
        <w:t>4. Κριτήρια κατάταξης των δυνητικά δικαιούχων ανά σχολή ή Τμήμα είναι με σειρά προτεραιότητας τα παρακάτω:</w:t>
      </w:r>
      <w:r w:rsidRPr="00DC7B3D">
        <w:br/>
        <w:t>α) Το κατά κεφαλήν εισόδημα του δικαιούχου και των μελών της οικογένειάς του κατά το έτος 2013 κατά αύξουσα κατανομή και</w:t>
      </w:r>
      <w:r w:rsidRPr="00DC7B3D">
        <w:br/>
        <w:t>β) σε περίπτωση ίδιου ποσού εισοδήματος, τα μόρια εισαγωγής των δυνητικά δικαιούχων κατά φθίνουσα σειρά κατάταξης.</w:t>
      </w:r>
      <w:r w:rsidRPr="00DC7B3D">
        <w:br/>
        <w:t>5. Αμοιβαία μεταφορά θέσης εισαγωγής χωρίς τον περιορισμό εισοδηματικού κριτηρίου ή κριτηρίου ποσόστωσης επιτρέπεται σε αντίστοιχη σχολή ή τμήμα από Πανεπιστήμιο σε Πανεπιστήμιο ή από ΤΕΙ σε ΤΕΙ. Η αμοιβαία μεταφορά θέσης δεν επιτρέπεται από και προς σε Πανεπιστήμια και ΤΕΙ των νομών Αττικής και Θεσσαλονίκης.</w:t>
      </w:r>
      <w:r w:rsidRPr="00DC7B3D">
        <w:br/>
        <w:t>6. Η διαδικασία για την υποβολή αιτήσεων, τη μεταφορά της θέσης εισαγωγής, η εξειδίκευση των κριτηρίων χορήγησης της μεταφοράς, καθώς και κάθε άλλη αναγκαία λεπτομέρεια για την εφαρμογή του παρόντος άρθρου καθορίζεται με απόφαση του Υπουργού Παιδείας και Θρησκευμάτων.</w:t>
      </w:r>
      <w:r w:rsidRPr="00DC7B3D">
        <w:br/>
        <w:t xml:space="preserve">7. Η αντιστοιχία των Σχολών και των Τμημάτων των ΑΕΙ καθορίζεται με απόφαση του Υπουργού Παιδείας και Θρησκευμάτων, λαμβάνοντας υπόψη τους τίτλους των αντιστοίχων σχολών, τμημάτων και των εισαγωγικών κατευθύνσεων αυτών, καθώς και τα παρεχόμενα επαγγελματικά δικαιώματα, όπου αυτά υφίστανται. Η απόφαση εκδίδεται μετά από γνώμη της ΑΔΙΠ, η οποία περιέρχεται στον Υπουργό Παιδείας και Θρησκευμάτων εντός της αποκλειστικής προθεσμίας δέκα (10) ημερών από την </w:t>
      </w:r>
      <w:proofErr w:type="spellStart"/>
      <w:r w:rsidRPr="00DC7B3D">
        <w:t>περιέλευση</w:t>
      </w:r>
      <w:proofErr w:type="spellEnd"/>
      <w:r w:rsidRPr="00DC7B3D">
        <w:t xml:space="preserve"> σε αυτή του ερωτήματος του Υπουργού.</w:t>
      </w:r>
      <w:r w:rsidRPr="00DC7B3D">
        <w:br/>
        <w:t xml:space="preserve">8. Στο τέλος της υποπερίπτωσης </w:t>
      </w:r>
      <w:proofErr w:type="spellStart"/>
      <w:r w:rsidRPr="00DC7B3D">
        <w:t>γγ΄</w:t>
      </w:r>
      <w:proofErr w:type="spellEnd"/>
      <w:r w:rsidRPr="00DC7B3D">
        <w:t xml:space="preserve"> της περίπτωσης </w:t>
      </w:r>
      <w:proofErr w:type="spellStart"/>
      <w:r w:rsidRPr="00DC7B3D">
        <w:t>γ΄</w:t>
      </w:r>
      <w:proofErr w:type="spellEnd"/>
      <w:r w:rsidRPr="00DC7B3D">
        <w:t xml:space="preserve"> της παρ. 1 του άρθρου 53 του ν. 4264/2014 τίθεται φράση ως εξής: «και αποδεικνύονται με πιστοποιητικά αναπηρίας του οικείου Κέντρου Πιστοποίησης Αναπηρίας (ΚΕΠΑ),».</w:t>
      </w:r>
    </w:p>
    <w:p w:rsidR="00E44649" w:rsidRDefault="00E44649"/>
    <w:sectPr w:rsidR="00E44649" w:rsidSect="00E446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7A17"/>
    <w:multiLevelType w:val="hybridMultilevel"/>
    <w:tmpl w:val="907C7706"/>
    <w:lvl w:ilvl="0" w:tplc="845EA90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1C16A94"/>
    <w:multiLevelType w:val="hybridMultilevel"/>
    <w:tmpl w:val="BFCEC456"/>
    <w:lvl w:ilvl="0" w:tplc="92008F7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C7B3D"/>
    <w:rsid w:val="00DC7B3D"/>
    <w:rsid w:val="00E446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C7B3D"/>
    <w:rPr>
      <w:color w:val="0000FF"/>
      <w:u w:val="single"/>
    </w:rPr>
  </w:style>
  <w:style w:type="paragraph" w:styleId="a3">
    <w:name w:val="List Paragraph"/>
    <w:basedOn w:val="a"/>
    <w:uiPriority w:val="34"/>
    <w:qFormat/>
    <w:rsid w:val="00DC7B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os.gr/arthra/paneladikes/arthra/paneladikes/eidisis-panaladikes/ston-aera-oi-meteggrafes-ean-o-a-loberdos-den-parembei-ames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2391</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2014-10-06T15:05:00Z</dcterms:created>
  <dcterms:modified xsi:type="dcterms:W3CDTF">2014-10-06T15:06:00Z</dcterms:modified>
</cp:coreProperties>
</file>